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6575" w:rsidRPr="006E6575" w:rsidRDefault="006E6575" w:rsidP="006E6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      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Inițial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Legea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154/2021, care s-a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promulgat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iunie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2021,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ar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fi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trebuit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să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intre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vigoare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din 1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iulie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2021 </w:t>
      </w:r>
      <w:proofErr w:type="gram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(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așa</w:t>
      </w:r>
      <w:proofErr w:type="spellEnd"/>
      <w:proofErr w:type="gram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cum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ar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fi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fost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normal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constituțional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cum s-a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întâmplat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cu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celelalte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legi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care au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completat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decret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lege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118/1990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OG 105/1999 )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dar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o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primă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prorogare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s-a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făcut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ianuarie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2022,după care au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urmat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încă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4 ani de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prorogare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prin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OG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trenuleț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doar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2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categorii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beneficiari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august 2022 a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intrat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vigoare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Legea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210/2022 ( care a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completat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legea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154/2021)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prin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care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toate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celelalte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categorii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beneficiari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(cu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excepția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literelor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C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G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3¹) au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intrat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plată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din august 2022,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urmând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ca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aceste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2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categorii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exceptate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C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G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să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intre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plată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din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ianuarie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2023,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fapt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care nu s-a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întâmplat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după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care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după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cum se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știe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au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fost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prorogate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plățile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an de an.</w:t>
      </w:r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br/>
      </w:r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br/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      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Dumneavoastră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considerați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ca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justă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această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aplicare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discriminatorie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aceleeași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legi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,care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unii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este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mumă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ceilalți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ciumă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? Ciolacu, Ciucă,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Bucura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-Oprescu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Boloș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au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promis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public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media de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câteva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ori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că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se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lucrează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la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reparea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acestei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nedreptăți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că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drepturile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vor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intra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vigoare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cei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prorogați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din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ianuarie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2025. Au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fost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proofErr w:type="gram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doar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 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minciuni</w:t>
      </w:r>
      <w:proofErr w:type="spellEnd"/>
      <w:proofErr w:type="gram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electorale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oamenii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sunt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extrem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supărați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aceste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2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unități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măsură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încheiere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mulțumim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d-lor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deputați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Ganț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Vexler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elaborarea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acestui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proiect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lege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sperăm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promulgarea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intrarea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ei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vigoare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cât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mai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rapid,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majoritatea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proofErr w:type="gram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beneficiarilor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,</w:t>
      </w:r>
      <w:proofErr w:type="gram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așa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  cum bine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știti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, se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apropie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de 70 de ani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peste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...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Credem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că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Guvernul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României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nu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așteaptă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să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murim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cât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mai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mulți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.</w:t>
      </w:r>
    </w:p>
    <w:p w:rsidR="006E6575" w:rsidRPr="006E6575" w:rsidRDefault="006E6575" w:rsidP="006E65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en-GB"/>
          <w14:ligatures w14:val="none"/>
        </w:rPr>
      </w:pPr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br/>
      </w:r>
      <w:r w:rsidRPr="006E6575"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en-GB"/>
          <w14:ligatures w14:val="none"/>
        </w:rPr>
        <w:t> Cu respect,</w:t>
      </w:r>
    </w:p>
    <w:p w:rsidR="00A62B76" w:rsidRDefault="006E6575">
      <w:r>
        <w:t>Rosu Violeta</w:t>
      </w:r>
    </w:p>
    <w:sectPr w:rsidR="00A62B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75"/>
    <w:rsid w:val="006E6575"/>
    <w:rsid w:val="00A6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5E93F"/>
  <w15:chartTrackingRefBased/>
  <w15:docId w15:val="{79C30784-89CA-4689-8378-D44B4835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Becicherecu</dc:creator>
  <cp:keywords/>
  <dc:description/>
  <cp:lastModifiedBy>Secretariat Becicherecu</cp:lastModifiedBy>
  <cp:revision>1</cp:revision>
  <dcterms:created xsi:type="dcterms:W3CDTF">2025-04-15T08:39:00Z</dcterms:created>
  <dcterms:modified xsi:type="dcterms:W3CDTF">2025-04-15T08:41:00Z</dcterms:modified>
</cp:coreProperties>
</file>